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F9" w:rsidRDefault="00F677F9" w:rsidP="00F677F9">
      <w:pPr>
        <w:pStyle w:val="2"/>
        <w:tabs>
          <w:tab w:val="left" w:pos="5312"/>
        </w:tabs>
        <w:spacing w:line="360" w:lineRule="auto"/>
        <w:ind w:firstLineChars="0" w:firstLine="0"/>
        <w:rPr>
          <w:rFonts w:ascii="宋体" w:hAnsi="宋体" w:hint="eastAsia"/>
          <w:b/>
          <w:kern w:val="0"/>
          <w:sz w:val="32"/>
          <w:szCs w:val="32"/>
        </w:rPr>
      </w:pPr>
      <w:r w:rsidRPr="00421145">
        <w:rPr>
          <w:rFonts w:ascii="宋体" w:hAnsi="宋体" w:hint="eastAsia"/>
          <w:b/>
          <w:kern w:val="0"/>
          <w:sz w:val="32"/>
          <w:szCs w:val="32"/>
        </w:rPr>
        <w:t xml:space="preserve">附件1: </w:t>
      </w:r>
      <w:r>
        <w:rPr>
          <w:rFonts w:ascii="宋体" w:hAnsi="宋体" w:hint="eastAsia"/>
          <w:b/>
          <w:kern w:val="0"/>
        </w:rPr>
        <w:t xml:space="preserve">             </w:t>
      </w:r>
      <w:r w:rsidRPr="00421145">
        <w:rPr>
          <w:rFonts w:ascii="宋体" w:hAnsi="宋体" w:hint="eastAsia"/>
          <w:b/>
          <w:kern w:val="0"/>
          <w:sz w:val="32"/>
          <w:szCs w:val="32"/>
        </w:rPr>
        <w:t xml:space="preserve">     </w:t>
      </w:r>
      <w:r>
        <w:rPr>
          <w:rFonts w:ascii="宋体" w:hAnsi="宋体" w:hint="eastAsia"/>
          <w:b/>
          <w:kern w:val="0"/>
          <w:sz w:val="32"/>
          <w:szCs w:val="32"/>
        </w:rPr>
        <w:t xml:space="preserve"> </w:t>
      </w:r>
      <w:r w:rsidRPr="00421145">
        <w:rPr>
          <w:rFonts w:ascii="宋体" w:hAnsi="宋体" w:hint="eastAsia"/>
          <w:b/>
          <w:kern w:val="0"/>
          <w:sz w:val="32"/>
          <w:szCs w:val="32"/>
        </w:rPr>
        <w:t>会议日程</w:t>
      </w:r>
    </w:p>
    <w:tbl>
      <w:tblPr>
        <w:tblW w:w="9743" w:type="dxa"/>
        <w:tblInd w:w="93" w:type="dxa"/>
        <w:tblLook w:val="04A0"/>
      </w:tblPr>
      <w:tblGrid>
        <w:gridCol w:w="1314"/>
        <w:gridCol w:w="1729"/>
        <w:gridCol w:w="2883"/>
        <w:gridCol w:w="1377"/>
        <w:gridCol w:w="2440"/>
      </w:tblGrid>
      <w:tr w:rsidR="00F677F9" w:rsidRPr="00DE20E5" w:rsidTr="00BD52AF">
        <w:trPr>
          <w:trHeight w:val="55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讲者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演讲人单位</w:t>
            </w:r>
          </w:p>
        </w:tc>
      </w:tr>
      <w:tr w:rsidR="00F677F9" w:rsidRPr="00DE20E5" w:rsidTr="00BD52AF">
        <w:trPr>
          <w:trHeight w:val="481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5月14日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8:30-8:35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领导致词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8:35-8:40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会议主席致词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王涛教授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首都医科大学北京同仁医院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8:40-9:10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青光眼治疗新进展(暂定)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王宁利教授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首都医科大学北京同仁医院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9:10-9:40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小梁消融手术  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  纯教授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北京大学第三医院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9:40-10:10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引流植入物手术  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段宣初教授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湘雅二院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10:10-10:20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茶歇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10:20-10:50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新生血管性青光眼 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马景学教授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河北医科大学附属第二医院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10:50-11:20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青光眼患者的随访  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潘英姿教授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北京大学第一医院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11:20-11:50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目标眼压的设定  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吴玲玲教授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北京大学第三医院</w:t>
            </w:r>
          </w:p>
        </w:tc>
      </w:tr>
      <w:tr w:rsidR="00F677F9" w:rsidRPr="00DE20E5" w:rsidTr="00BD52AF">
        <w:trPr>
          <w:trHeight w:val="629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kern w:val="0"/>
                <w:sz w:val="18"/>
                <w:szCs w:val="18"/>
              </w:rPr>
              <w:t>12:00-12:30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kern w:val="0"/>
                <w:sz w:val="18"/>
                <w:szCs w:val="18"/>
              </w:rPr>
              <w:t>importance of first two years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kern w:val="0"/>
                <w:sz w:val="18"/>
                <w:szCs w:val="18"/>
              </w:rPr>
              <w:t>12:30-13:00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kern w:val="0"/>
                <w:sz w:val="18"/>
                <w:szCs w:val="18"/>
              </w:rPr>
              <w:t>青光眼联合制剂 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kern w:val="0"/>
                <w:sz w:val="18"/>
                <w:szCs w:val="18"/>
              </w:rPr>
              <w:t>13:00-13:30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BB1CDB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B1CDB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青光眼激光治疗 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kern w:val="0"/>
                <w:sz w:val="18"/>
                <w:szCs w:val="18"/>
              </w:rPr>
              <w:t>陈君毅教授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kern w:val="0"/>
                <w:sz w:val="18"/>
                <w:szCs w:val="18"/>
              </w:rPr>
              <w:t>上海五官科医院</w:t>
            </w:r>
          </w:p>
        </w:tc>
      </w:tr>
      <w:tr w:rsidR="00F677F9" w:rsidRPr="00DE20E5" w:rsidTr="00BD52AF">
        <w:trPr>
          <w:trHeight w:val="629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kern w:val="0"/>
                <w:sz w:val="18"/>
                <w:szCs w:val="18"/>
              </w:rPr>
              <w:t>13:30-14:00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kern w:val="0"/>
                <w:sz w:val="18"/>
                <w:szCs w:val="18"/>
              </w:rPr>
              <w:t>透明质酸钠凝胶在青光眼手术中的应用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14:00-14:30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任泽钦教授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北京大学人民医院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14:30-15:00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青光眼相关(暂定)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申家全教授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山东省立医院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14:00-15:10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茶歇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15:10-15:40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青光眼的误诊误治(暂定)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唐  忻教授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首都医科大学北京同仁医院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15:40-16:10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青光眼手术并发症的处理(暂定)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  虹教授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首都医科大学北京同仁医院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16:10-16:40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青光眼白内障联合手术 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  涛教授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首都医科大学北京同仁医院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16:40-17:10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滤过泡针拨术  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李树宁教授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首都医科大学北京同仁医院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17:30-19</w:t>
            </w: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晚宴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5月15日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8:30-9:00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青光眼粘小管扩张术((暂定)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王怀洲教授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首都医科大学北京同仁医院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9:00-9:30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青光眼视野检查 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乔春燕教授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首都医科大学北京同仁医院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9:30-10:00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恶性青光眼的诊治 (暂定)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  涛教授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首都医科大学北京同仁医院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10:00-10:10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茶歇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F677F9" w:rsidRPr="00DE20E5" w:rsidTr="00BD52AF">
        <w:trPr>
          <w:trHeight w:val="629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10:10-10:40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病例讨论~巨大滤过泡瘘的处理(视频)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  涛教授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首都医科大学北京同仁医院</w:t>
            </w:r>
          </w:p>
        </w:tc>
      </w:tr>
      <w:tr w:rsidR="00F677F9" w:rsidRPr="00DE20E5" w:rsidTr="00BD52AF">
        <w:trPr>
          <w:trHeight w:val="365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10:40-11:20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病例讨论—粘小管扩张术(视频)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王怀洲教授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F9" w:rsidRPr="00DE20E5" w:rsidRDefault="00F677F9" w:rsidP="00BD52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E20E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首都医科大学北京同仁医院</w:t>
            </w:r>
          </w:p>
        </w:tc>
      </w:tr>
    </w:tbl>
    <w:p w:rsidR="005E33D5" w:rsidRPr="00F677F9" w:rsidRDefault="005E33D5"/>
    <w:sectPr w:rsidR="005E33D5" w:rsidRPr="00F677F9" w:rsidSect="005E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F2" w:rsidRDefault="007E41F2" w:rsidP="00F677F9">
      <w:r>
        <w:separator/>
      </w:r>
    </w:p>
  </w:endnote>
  <w:endnote w:type="continuationSeparator" w:id="0">
    <w:p w:rsidR="007E41F2" w:rsidRDefault="007E41F2" w:rsidP="00F6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F2" w:rsidRDefault="007E41F2" w:rsidP="00F677F9">
      <w:r>
        <w:separator/>
      </w:r>
    </w:p>
  </w:footnote>
  <w:footnote w:type="continuationSeparator" w:id="0">
    <w:p w:rsidR="007E41F2" w:rsidRDefault="007E41F2" w:rsidP="00F67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7F9"/>
    <w:rsid w:val="005E33D5"/>
    <w:rsid w:val="007E41F2"/>
    <w:rsid w:val="00F6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F9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7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7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7F9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F677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2016-03-17T03:36:00Z</dcterms:created>
  <dcterms:modified xsi:type="dcterms:W3CDTF">2016-03-17T03:37:00Z</dcterms:modified>
</cp:coreProperties>
</file>